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52"/>
          <w:szCs w:val="52"/>
        </w:rPr>
      </w:pPr>
      <w:r>
        <w:rPr>
          <w:rFonts w:hint="eastAsia" w:ascii="宋体" w:hAnsi="宋体" w:cs="宋体"/>
          <w:b/>
          <w:bCs/>
          <w:sz w:val="52"/>
          <w:szCs w:val="52"/>
        </w:rPr>
        <w:t>全国卫生产业企业管理协会</w:t>
      </w:r>
    </w:p>
    <w:p>
      <w:pPr>
        <w:jc w:val="center"/>
        <w:rPr>
          <w:rFonts w:ascii="宋体" w:hAnsi="宋体" w:cs="宋体"/>
          <w:b/>
          <w:bCs/>
          <w:sz w:val="52"/>
          <w:szCs w:val="52"/>
        </w:rPr>
      </w:pPr>
      <w:r>
        <w:rPr>
          <w:rFonts w:hint="eastAsia" w:ascii="宋体" w:hAnsi="宋体" w:cs="宋体"/>
          <w:b/>
          <w:bCs/>
          <w:sz w:val="52"/>
          <w:szCs w:val="52"/>
        </w:rPr>
        <w:t>美容专家委员会</w:t>
      </w:r>
    </w:p>
    <w:p>
      <w:pPr>
        <w:jc w:val="center"/>
        <w:rPr>
          <w:rFonts w:ascii="黑体" w:hAnsi="黑体" w:eastAsia="黑体"/>
          <w:sz w:val="36"/>
          <w:szCs w:val="36"/>
        </w:rPr>
      </w:pPr>
      <w:r>
        <w:rPr>
          <w:rFonts w:hint="eastAsia" w:ascii="黑体" w:hAnsi="黑体" w:eastAsia="黑体"/>
          <w:sz w:val="36"/>
          <w:szCs w:val="36"/>
        </w:rPr>
        <w:t>（专家单位）</w:t>
      </w:r>
    </w:p>
    <w:p>
      <w:pPr>
        <w:jc w:val="center"/>
        <w:rPr>
          <w:rFonts w:ascii="黑体" w:hAnsi="黑体" w:eastAsia="黑体"/>
          <w:sz w:val="72"/>
          <w:szCs w:val="72"/>
        </w:rPr>
      </w:pPr>
    </w:p>
    <w:p>
      <w:pPr>
        <w:jc w:val="center"/>
        <w:rPr>
          <w:rFonts w:ascii="黑体" w:hAnsi="黑体" w:eastAsia="黑体"/>
          <w:sz w:val="56"/>
          <w:szCs w:val="56"/>
        </w:rPr>
      </w:pPr>
      <w:r>
        <w:rPr>
          <w:rFonts w:hint="eastAsia" w:ascii="黑体" w:hAnsi="黑体" w:eastAsia="黑体"/>
          <w:sz w:val="56"/>
          <w:szCs w:val="56"/>
        </w:rPr>
        <w:t>入</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会</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指</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南</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
      <w:pPr>
        <w:ind w:firstLine="1800" w:firstLineChars="500"/>
        <w:rPr>
          <w:rFonts w:ascii="黑体" w:hAnsi="黑体" w:eastAsia="黑体"/>
          <w:sz w:val="36"/>
          <w:szCs w:val="36"/>
        </w:rPr>
      </w:pPr>
    </w:p>
    <w:p>
      <w:pPr>
        <w:ind w:firstLine="1800" w:firstLineChars="500"/>
        <w:rPr>
          <w:rFonts w:ascii="黑体" w:hAnsi="黑体" w:eastAsia="黑体"/>
          <w:sz w:val="36"/>
          <w:szCs w:val="36"/>
        </w:rPr>
      </w:pPr>
    </w:p>
    <w:p>
      <w:pPr>
        <w:ind w:firstLine="1767" w:firstLineChars="400"/>
        <w:rPr>
          <w:rFonts w:ascii="宋体" w:hAnsi="宋体" w:cs="宋体"/>
          <w:b/>
          <w:bCs/>
          <w:sz w:val="44"/>
          <w:szCs w:val="44"/>
        </w:rPr>
      </w:pPr>
      <w:r>
        <w:rPr>
          <w:rFonts w:hint="eastAsia" w:ascii="宋体" w:hAnsi="宋体" w:cs="宋体"/>
          <w:b/>
          <w:bCs/>
          <w:sz w:val="44"/>
          <w:szCs w:val="44"/>
        </w:rPr>
        <w:t>全国卫生产业企业管理协会</w:t>
      </w:r>
    </w:p>
    <w:p>
      <w:pPr>
        <w:jc w:val="center"/>
        <w:rPr>
          <w:rFonts w:ascii="宋体" w:hAnsi="宋体" w:cs="宋体"/>
          <w:b/>
          <w:bCs/>
          <w:sz w:val="44"/>
          <w:szCs w:val="44"/>
        </w:rPr>
      </w:pPr>
      <w:r>
        <w:rPr>
          <w:rFonts w:hint="eastAsia" w:ascii="宋体" w:hAnsi="宋体" w:cs="宋体"/>
          <w:b/>
          <w:bCs/>
          <w:sz w:val="44"/>
          <w:szCs w:val="44"/>
        </w:rPr>
        <w:t xml:space="preserve">  美容专家委员会</w:t>
      </w:r>
    </w:p>
    <w:p>
      <w:pPr>
        <w:pStyle w:val="14"/>
        <w:numPr>
          <w:ilvl w:val="0"/>
          <w:numId w:val="1"/>
        </w:numPr>
        <w:spacing w:line="560" w:lineRule="exact"/>
        <w:ind w:firstLineChars="0"/>
        <w:jc w:val="left"/>
        <w:rPr>
          <w:rFonts w:hint="eastAsia" w:ascii="黑体" w:hAnsi="黑体" w:eastAsia="黑体" w:cs="宋体"/>
          <w:bCs/>
          <w:sz w:val="32"/>
          <w:szCs w:val="32"/>
        </w:rPr>
      </w:pPr>
      <w:r>
        <w:rPr>
          <w:rFonts w:hint="eastAsia" w:ascii="黑体" w:hAnsi="黑体" w:eastAsia="黑体" w:cs="宋体"/>
          <w:bCs/>
          <w:sz w:val="32"/>
          <w:szCs w:val="32"/>
        </w:rPr>
        <w:t>简介</w:t>
      </w:r>
    </w:p>
    <w:p>
      <w:pPr>
        <w:ind w:firstLine="56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美容专家委员会是全国卫生产业企业管理协会主管的二级分支机构。由生活美容机构、医疗美容机构、及健康产业的专家单位及各类专家人士自愿组成的全国性非营利性的行业组织。</w:t>
      </w:r>
    </w:p>
    <w:p>
      <w:pPr>
        <w:pStyle w:val="14"/>
        <w:numPr>
          <w:ilvl w:val="0"/>
          <w:numId w:val="2"/>
        </w:numPr>
        <w:ind w:firstLineChars="0"/>
        <w:rPr>
          <w:rFonts w:cs="黑体" w:asciiTheme="minorEastAsia" w:hAnsiTheme="minorEastAsia" w:eastAsiaTheme="minorEastAsia"/>
          <w:b/>
          <w:sz w:val="32"/>
          <w:szCs w:val="32"/>
        </w:rPr>
      </w:pPr>
      <w:r>
        <w:rPr>
          <w:rFonts w:hint="eastAsia" w:cs="黑体" w:asciiTheme="minorEastAsia" w:hAnsiTheme="minorEastAsia" w:eastAsiaTheme="minorEastAsia"/>
          <w:b/>
          <w:sz w:val="32"/>
          <w:szCs w:val="32"/>
        </w:rPr>
        <w:t>业务范围</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在国家卫生健康委员会和</w:t>
      </w:r>
      <w:r>
        <w:rPr>
          <w:rFonts w:hint="eastAsia" w:cs="仿宋" w:asciiTheme="minorEastAsia" w:hAnsiTheme="minorEastAsia" w:eastAsiaTheme="minorEastAsia"/>
          <w:color w:val="000000" w:themeColor="text1"/>
          <w:sz w:val="32"/>
          <w:szCs w:val="32"/>
          <w14:textFill>
            <w14:solidFill>
              <w14:schemeClr w14:val="tx1"/>
            </w14:solidFill>
          </w14:textFill>
        </w:rPr>
        <w:t>全国卫生产业企业管理协会</w:t>
      </w:r>
      <w:r>
        <w:rPr>
          <w:rFonts w:hint="eastAsia" w:cs="宋体" w:asciiTheme="minorEastAsia" w:hAnsiTheme="minorEastAsia" w:eastAsiaTheme="minorEastAsia"/>
          <w:sz w:val="32"/>
          <w:szCs w:val="32"/>
        </w:rPr>
        <w:t>的指导下，参与美业方针政策、法规制订的调研，引领行业发展；</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受协会委托，制订行业标准，组织美业企业开展行业信用等级评价，加强行业自律；</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加强专家体系建设，专业学组建设，推动行业发展；</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对美业企业进行协调管理和服务，开展行业、市场调研，推广优质产品和技术，促进科技成果转化；</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开展国内外学术交流，举办展览、论坛；</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为广大会员服务，反映会员诉求，维护会员合法权益，表彰美容产业企业先进单位和个人；</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开展在职人员继续教育，培训企业管理人员和技术人员，提升行业素质；</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搭建信息数据平台，服务行业管理，提供法律咨询服务；</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编辑出版书刊；</w:t>
      </w:r>
    </w:p>
    <w:p>
      <w:pPr>
        <w:pStyle w:val="14"/>
        <w:numPr>
          <w:ilvl w:val="1"/>
          <w:numId w:val="3"/>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承担政府委托的其它工作。</w:t>
      </w:r>
    </w:p>
    <w:p>
      <w:pPr>
        <w:ind w:firstLine="560"/>
        <w:rPr>
          <w:rFonts w:ascii="黑体" w:hAnsi="黑体" w:eastAsia="黑体" w:cs="宋体"/>
          <w:bCs/>
          <w:sz w:val="32"/>
          <w:szCs w:val="32"/>
        </w:rPr>
      </w:pPr>
      <w:bookmarkStart w:id="0" w:name="_Hlk512976423"/>
      <w:r>
        <w:rPr>
          <w:rFonts w:hint="eastAsia" w:ascii="黑体" w:hAnsi="黑体" w:eastAsia="黑体" w:cs="宋体"/>
          <w:bCs/>
          <w:sz w:val="32"/>
          <w:szCs w:val="32"/>
        </w:rPr>
        <w:t>三、发展组织成员</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（一）专家单位入会条件：</w:t>
      </w:r>
    </w:p>
    <w:p>
      <w:pPr>
        <w:ind w:firstLine="640" w:firstLineChars="200"/>
        <w:rPr>
          <w:rFonts w:ascii="仿宋" w:hAnsi="仿宋" w:eastAsia="仿宋" w:cs="仿宋"/>
          <w:sz w:val="32"/>
          <w:szCs w:val="32"/>
        </w:rPr>
      </w:pPr>
      <w:r>
        <w:rPr>
          <w:rFonts w:hint="eastAsia" w:ascii="仿宋" w:hAnsi="仿宋" w:eastAsia="仿宋" w:cs="仿宋"/>
          <w:sz w:val="32"/>
          <w:szCs w:val="32"/>
        </w:rPr>
        <w:t>1、在生活美容和医疗美容专业领域具有</w:t>
      </w:r>
      <w:r>
        <w:rPr>
          <w:rFonts w:hint="eastAsia" w:ascii="仿宋" w:hAnsi="仿宋" w:eastAsia="仿宋" w:cs="仿宋"/>
          <w:color w:val="333333"/>
          <w:sz w:val="32"/>
          <w:szCs w:val="32"/>
          <w:shd w:val="clear" w:color="auto" w:fill="FFFFFF"/>
        </w:rPr>
        <w:t>学术、技艺等方面专门技能或专业知识全面的</w:t>
      </w:r>
      <w:r>
        <w:rPr>
          <w:rFonts w:hint="eastAsia" w:ascii="仿宋" w:hAnsi="仿宋" w:eastAsia="仿宋" w:cs="仿宋"/>
          <w:sz w:val="32"/>
          <w:szCs w:val="32"/>
        </w:rPr>
        <w:t>；亦或</w:t>
      </w:r>
      <w:r>
        <w:rPr>
          <w:rFonts w:hint="eastAsia" w:ascii="仿宋" w:hAnsi="仿宋" w:eastAsia="仿宋" w:cs="仿宋"/>
          <w:color w:val="333333"/>
          <w:sz w:val="32"/>
          <w:szCs w:val="32"/>
          <w:shd w:val="clear" w:color="auto" w:fill="FFFFFF"/>
        </w:rPr>
        <w:t>精通某一学科或某项技艺的有较高造诣的专业人士；</w:t>
      </w:r>
    </w:p>
    <w:p>
      <w:pPr>
        <w:ind w:firstLine="640" w:firstLineChars="200"/>
        <w:rPr>
          <w:rFonts w:ascii="仿宋" w:hAnsi="仿宋" w:eastAsia="仿宋" w:cs="仿宋"/>
          <w:sz w:val="32"/>
          <w:szCs w:val="32"/>
        </w:rPr>
      </w:pPr>
      <w:r>
        <w:rPr>
          <w:rFonts w:hint="eastAsia" w:ascii="仿宋" w:hAnsi="仿宋" w:eastAsia="仿宋" w:cs="仿宋"/>
          <w:sz w:val="32"/>
          <w:szCs w:val="32"/>
        </w:rPr>
        <w:t>2、积极参加本会组织的活动，执行本会理事会、常务理事会决议，积极配合本会秘书处的工作。</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（二）办理入会流程</w:t>
      </w:r>
    </w:p>
    <w:p>
      <w:pPr>
        <w:ind w:firstLine="420"/>
        <w:rPr>
          <w:rFonts w:ascii="仿宋" w:hAnsi="仿宋" w:eastAsia="仿宋" w:cs="仿宋"/>
          <w:sz w:val="32"/>
          <w:szCs w:val="32"/>
        </w:rPr>
      </w:pPr>
      <w:r>
        <w:rPr>
          <w:rFonts w:hint="eastAsia" w:ascii="仿宋" w:hAnsi="仿宋" w:eastAsia="仿宋" w:cs="仿宋"/>
          <w:sz w:val="32"/>
          <w:szCs w:val="32"/>
        </w:rPr>
        <w:t xml:space="preserve"> 1、仔细阅读全国卫生产业企业管理协会美容专家委员会入会指南，并与本会取得联系，对入会事宜进行沟通；</w:t>
      </w:r>
    </w:p>
    <w:p>
      <w:pPr>
        <w:ind w:firstLine="420"/>
        <w:rPr>
          <w:rFonts w:ascii="仿宋" w:hAnsi="仿宋" w:eastAsia="仿宋" w:cs="仿宋"/>
          <w:sz w:val="32"/>
          <w:szCs w:val="32"/>
        </w:rPr>
      </w:pPr>
      <w:r>
        <w:rPr>
          <w:rFonts w:hint="eastAsia" w:ascii="仿宋" w:hAnsi="仿宋" w:eastAsia="仿宋" w:cs="仿宋"/>
          <w:sz w:val="32"/>
          <w:szCs w:val="32"/>
        </w:rPr>
        <w:t xml:space="preserve"> 2、入会下载申请表；</w:t>
      </w:r>
    </w:p>
    <w:p>
      <w:pPr>
        <w:ind w:firstLine="420"/>
        <w:rPr>
          <w:rFonts w:ascii="仿宋" w:hAnsi="仿宋" w:eastAsia="仿宋" w:cs="仿宋"/>
          <w:sz w:val="32"/>
          <w:szCs w:val="32"/>
        </w:rPr>
      </w:pPr>
      <w:r>
        <w:rPr>
          <w:rFonts w:hint="eastAsia" w:ascii="仿宋" w:hAnsi="仿宋" w:eastAsia="仿宋" w:cs="仿宋"/>
          <w:sz w:val="32"/>
          <w:szCs w:val="32"/>
        </w:rPr>
        <w:t xml:space="preserve"> 3、经本会研究讨论通过，电话或邮件通知申请人；</w:t>
      </w:r>
    </w:p>
    <w:p>
      <w:pPr>
        <w:ind w:firstLine="566" w:firstLineChars="177"/>
        <w:rPr>
          <w:rFonts w:ascii="仿宋" w:hAnsi="仿宋" w:eastAsia="仿宋" w:cs="仿宋"/>
          <w:sz w:val="32"/>
          <w:szCs w:val="32"/>
        </w:rPr>
      </w:pPr>
      <w:r>
        <w:rPr>
          <w:rFonts w:hint="eastAsia" w:ascii="仿宋" w:hAnsi="仿宋" w:eastAsia="仿宋" w:cs="仿宋"/>
          <w:sz w:val="32"/>
          <w:szCs w:val="32"/>
        </w:rPr>
        <w:t>4、申请人收到通知后，将相应的会费在规定时间内汇入本会指定账号中；</w:t>
      </w:r>
    </w:p>
    <w:p>
      <w:pPr>
        <w:ind w:firstLine="566" w:firstLineChars="177"/>
        <w:rPr>
          <w:rFonts w:ascii="仿宋" w:hAnsi="仿宋" w:eastAsia="仿宋" w:cs="仿宋"/>
          <w:sz w:val="32"/>
          <w:szCs w:val="32"/>
        </w:rPr>
      </w:pPr>
      <w:r>
        <w:rPr>
          <w:rFonts w:hint="eastAsia" w:ascii="仿宋" w:hAnsi="仿宋" w:eastAsia="仿宋" w:cs="仿宋"/>
          <w:sz w:val="32"/>
          <w:szCs w:val="32"/>
        </w:rPr>
        <w:t>5、本会在收到会费后十个工作日内，向申请人颁发牌匾及证书。</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（三）入会后享有的权利和义务</w:t>
      </w:r>
    </w:p>
    <w:p>
      <w:pPr>
        <w:ind w:firstLine="643" w:firstLineChars="200"/>
        <w:rPr>
          <w:rFonts w:ascii="仿宋" w:hAnsi="仿宋" w:eastAsia="仿宋" w:cs="仿宋"/>
          <w:b/>
          <w:sz w:val="32"/>
          <w:szCs w:val="32"/>
        </w:rPr>
      </w:pPr>
      <w:r>
        <w:rPr>
          <w:rFonts w:hint="eastAsia" w:ascii="仿宋" w:hAnsi="仿宋" w:eastAsia="仿宋" w:cs="仿宋"/>
          <w:b/>
          <w:sz w:val="32"/>
          <w:szCs w:val="32"/>
        </w:rPr>
        <w:t>专家单位权利：</w:t>
      </w:r>
    </w:p>
    <w:p>
      <w:pPr>
        <w:ind w:firstLine="566" w:firstLineChars="177"/>
        <w:rPr>
          <w:rFonts w:ascii="仿宋" w:hAnsi="仿宋" w:eastAsia="仿宋" w:cs="仿宋"/>
          <w:sz w:val="32"/>
          <w:szCs w:val="32"/>
        </w:rPr>
      </w:pPr>
      <w:r>
        <w:rPr>
          <w:rFonts w:hint="eastAsia" w:ascii="仿宋" w:hAnsi="仿宋" w:eastAsia="仿宋" w:cs="仿宋"/>
          <w:sz w:val="32"/>
          <w:szCs w:val="32"/>
        </w:rPr>
        <w:t>1、具有选举权、被选举权和表决权：</w:t>
      </w:r>
    </w:p>
    <w:p>
      <w:pPr>
        <w:ind w:firstLine="420"/>
        <w:rPr>
          <w:rFonts w:ascii="仿宋" w:hAnsi="仿宋" w:eastAsia="仿宋" w:cs="仿宋"/>
          <w:sz w:val="32"/>
          <w:szCs w:val="32"/>
        </w:rPr>
      </w:pPr>
      <w:r>
        <w:rPr>
          <w:rFonts w:hint="eastAsia" w:ascii="仿宋" w:hAnsi="仿宋" w:eastAsia="仿宋" w:cs="仿宋"/>
          <w:sz w:val="32"/>
          <w:szCs w:val="32"/>
        </w:rPr>
        <w:t xml:space="preserve"> 2、对本会工作有批评建议权；</w:t>
      </w:r>
    </w:p>
    <w:p>
      <w:pPr>
        <w:ind w:firstLine="420"/>
        <w:rPr>
          <w:rFonts w:ascii="仿宋" w:hAnsi="仿宋" w:eastAsia="仿宋" w:cs="仿宋"/>
          <w:sz w:val="32"/>
          <w:szCs w:val="32"/>
        </w:rPr>
      </w:pPr>
      <w:r>
        <w:rPr>
          <w:rFonts w:hint="eastAsia" w:ascii="仿宋" w:hAnsi="仿宋" w:eastAsia="仿宋" w:cs="仿宋"/>
          <w:sz w:val="32"/>
          <w:szCs w:val="32"/>
        </w:rPr>
        <w:t xml:space="preserve"> 3、优先参加本会活动；</w:t>
      </w:r>
    </w:p>
    <w:p>
      <w:pPr>
        <w:ind w:firstLine="420"/>
        <w:rPr>
          <w:rFonts w:ascii="仿宋" w:hAnsi="仿宋" w:eastAsia="仿宋" w:cs="仿宋"/>
          <w:sz w:val="32"/>
          <w:szCs w:val="32"/>
        </w:rPr>
      </w:pPr>
      <w:r>
        <w:rPr>
          <w:rFonts w:hint="eastAsia" w:ascii="仿宋" w:hAnsi="仿宋" w:eastAsia="仿宋" w:cs="仿宋"/>
          <w:sz w:val="32"/>
          <w:szCs w:val="32"/>
        </w:rPr>
        <w:t xml:space="preserve"> 4、优先获得本会服务；</w:t>
      </w:r>
    </w:p>
    <w:p>
      <w:pPr>
        <w:ind w:firstLine="420"/>
        <w:rPr>
          <w:rFonts w:ascii="仿宋" w:hAnsi="仿宋" w:eastAsia="仿宋" w:cs="仿宋"/>
          <w:sz w:val="32"/>
          <w:szCs w:val="32"/>
        </w:rPr>
      </w:pPr>
      <w:r>
        <w:rPr>
          <w:rFonts w:hint="eastAsia" w:ascii="仿宋" w:hAnsi="仿宋" w:eastAsia="仿宋" w:cs="仿宋"/>
          <w:sz w:val="32"/>
          <w:szCs w:val="32"/>
        </w:rPr>
        <w:t xml:space="preserve"> 5、本会提供与其他理事沟通交流的机会；</w:t>
      </w:r>
    </w:p>
    <w:p>
      <w:pPr>
        <w:ind w:firstLine="420"/>
        <w:rPr>
          <w:rFonts w:ascii="仿宋" w:hAnsi="仿宋" w:eastAsia="仿宋" w:cs="仿宋"/>
          <w:sz w:val="32"/>
          <w:szCs w:val="32"/>
        </w:rPr>
      </w:pPr>
      <w:r>
        <w:rPr>
          <w:rFonts w:hint="eastAsia" w:ascii="仿宋" w:hAnsi="仿宋" w:eastAsia="仿宋" w:cs="仿宋"/>
          <w:sz w:val="32"/>
          <w:szCs w:val="32"/>
        </w:rPr>
        <w:t xml:space="preserve"> 6、优先获得相关技术咨询服务；</w:t>
      </w:r>
    </w:p>
    <w:p>
      <w:pPr>
        <w:ind w:firstLine="420"/>
        <w:rPr>
          <w:rFonts w:ascii="仿宋" w:hAnsi="仿宋" w:eastAsia="仿宋" w:cs="仿宋"/>
          <w:sz w:val="32"/>
          <w:szCs w:val="32"/>
        </w:rPr>
      </w:pPr>
      <w:r>
        <w:rPr>
          <w:rFonts w:hint="eastAsia" w:ascii="仿宋" w:hAnsi="仿宋" w:eastAsia="仿宋" w:cs="仿宋"/>
          <w:sz w:val="32"/>
          <w:szCs w:val="32"/>
        </w:rPr>
        <w:t xml:space="preserve"> 7、优先加入美容行业领域的标准体系建设，优先考虑成为标准课题组成员；</w:t>
      </w:r>
    </w:p>
    <w:p>
      <w:pPr>
        <w:ind w:firstLine="567"/>
        <w:rPr>
          <w:rFonts w:ascii="仿宋" w:hAnsi="仿宋" w:eastAsia="仿宋" w:cs="仿宋"/>
          <w:sz w:val="32"/>
          <w:szCs w:val="32"/>
        </w:rPr>
      </w:pPr>
      <w:r>
        <w:rPr>
          <w:rFonts w:hint="eastAsia" w:ascii="仿宋" w:hAnsi="仿宋" w:eastAsia="仿宋" w:cs="仿宋"/>
          <w:sz w:val="32"/>
          <w:szCs w:val="32"/>
        </w:rPr>
        <w:t>8、入会自愿，退会自愿。</w:t>
      </w:r>
    </w:p>
    <w:p>
      <w:pPr>
        <w:ind w:firstLine="643" w:firstLineChars="200"/>
        <w:rPr>
          <w:rFonts w:ascii="仿宋" w:hAnsi="仿宋" w:eastAsia="仿宋" w:cs="仿宋"/>
          <w:b/>
          <w:sz w:val="32"/>
          <w:szCs w:val="32"/>
        </w:rPr>
      </w:pPr>
      <w:r>
        <w:rPr>
          <w:rFonts w:hint="eastAsia" w:ascii="仿宋" w:hAnsi="仿宋" w:eastAsia="仿宋" w:cs="仿宋"/>
          <w:b/>
          <w:sz w:val="32"/>
          <w:szCs w:val="32"/>
        </w:rPr>
        <w:t>专家单位义务：</w:t>
      </w:r>
    </w:p>
    <w:p>
      <w:pPr>
        <w:ind w:firstLine="566" w:firstLineChars="177"/>
        <w:rPr>
          <w:rFonts w:ascii="仿宋" w:hAnsi="仿宋" w:eastAsia="仿宋" w:cs="仿宋"/>
          <w:b/>
          <w:sz w:val="32"/>
          <w:szCs w:val="32"/>
        </w:rPr>
      </w:pPr>
      <w:r>
        <w:rPr>
          <w:rFonts w:hint="eastAsia" w:ascii="仿宋" w:hAnsi="仿宋" w:eastAsia="仿宋" w:cs="仿宋"/>
          <w:sz w:val="32"/>
          <w:szCs w:val="32"/>
        </w:rPr>
        <w:t>1、遵守本会章程、政策和规章制度，执行本会决议；</w:t>
      </w:r>
    </w:p>
    <w:p>
      <w:pPr>
        <w:ind w:firstLine="420"/>
        <w:rPr>
          <w:rFonts w:ascii="仿宋" w:hAnsi="仿宋" w:eastAsia="仿宋" w:cs="仿宋"/>
          <w:sz w:val="32"/>
          <w:szCs w:val="32"/>
        </w:rPr>
      </w:pPr>
      <w:r>
        <w:rPr>
          <w:rFonts w:hint="eastAsia" w:ascii="仿宋" w:hAnsi="仿宋" w:eastAsia="仿宋" w:cs="仿宋"/>
          <w:sz w:val="32"/>
          <w:szCs w:val="32"/>
        </w:rPr>
        <w:t xml:space="preserve"> 2、维护本会声誉和合法权益；</w:t>
      </w:r>
    </w:p>
    <w:p>
      <w:pPr>
        <w:ind w:firstLine="420"/>
        <w:rPr>
          <w:rFonts w:ascii="仿宋" w:hAnsi="仿宋" w:eastAsia="仿宋" w:cs="仿宋"/>
          <w:sz w:val="32"/>
          <w:szCs w:val="32"/>
        </w:rPr>
      </w:pPr>
      <w:r>
        <w:rPr>
          <w:rFonts w:hint="eastAsia" w:ascii="仿宋" w:hAnsi="仿宋" w:eastAsia="仿宋" w:cs="仿宋"/>
          <w:sz w:val="32"/>
          <w:szCs w:val="32"/>
        </w:rPr>
        <w:t xml:space="preserve"> 3、按规定交纳会费；</w:t>
      </w:r>
    </w:p>
    <w:p>
      <w:pPr>
        <w:ind w:firstLine="420"/>
        <w:rPr>
          <w:rFonts w:ascii="仿宋" w:hAnsi="仿宋" w:eastAsia="仿宋" w:cs="仿宋"/>
          <w:sz w:val="32"/>
          <w:szCs w:val="32"/>
        </w:rPr>
      </w:pPr>
      <w:r>
        <w:rPr>
          <w:rFonts w:hint="eastAsia" w:ascii="仿宋" w:hAnsi="仿宋" w:eastAsia="仿宋" w:cs="仿宋"/>
          <w:sz w:val="32"/>
          <w:szCs w:val="32"/>
        </w:rPr>
        <w:t xml:space="preserve"> 4、完成本会交办的工作；</w:t>
      </w:r>
    </w:p>
    <w:p>
      <w:pPr>
        <w:ind w:firstLine="420"/>
        <w:rPr>
          <w:rFonts w:ascii="仿宋" w:hAnsi="仿宋" w:eastAsia="仿宋" w:cs="仿宋"/>
          <w:sz w:val="32"/>
          <w:szCs w:val="32"/>
        </w:rPr>
      </w:pPr>
      <w:r>
        <w:rPr>
          <w:rFonts w:hint="eastAsia" w:ascii="仿宋" w:hAnsi="仿宋" w:eastAsia="仿宋" w:cs="仿宋"/>
          <w:sz w:val="32"/>
          <w:szCs w:val="32"/>
        </w:rPr>
        <w:t xml:space="preserve"> 5、积极参加和支持本会组织的各项活动；</w:t>
      </w:r>
    </w:p>
    <w:p>
      <w:pPr>
        <w:ind w:firstLine="420"/>
        <w:rPr>
          <w:rFonts w:ascii="仿宋" w:hAnsi="仿宋" w:eastAsia="仿宋" w:cs="仿宋"/>
          <w:sz w:val="32"/>
          <w:szCs w:val="32"/>
        </w:rPr>
      </w:pPr>
      <w:r>
        <w:rPr>
          <w:rFonts w:hint="eastAsia" w:ascii="仿宋" w:hAnsi="仿宋" w:eastAsia="仿宋" w:cs="仿宋"/>
          <w:sz w:val="32"/>
          <w:szCs w:val="32"/>
        </w:rPr>
        <w:t xml:space="preserve"> 6、按规定向本会提供有关资料；</w:t>
      </w:r>
    </w:p>
    <w:p>
      <w:pPr>
        <w:ind w:firstLine="420"/>
        <w:rPr>
          <w:rFonts w:ascii="仿宋" w:hAnsi="仿宋" w:eastAsia="仿宋" w:cs="仿宋"/>
          <w:sz w:val="32"/>
          <w:szCs w:val="32"/>
        </w:rPr>
      </w:pPr>
      <w:r>
        <w:rPr>
          <w:rFonts w:hint="eastAsia" w:ascii="仿宋" w:hAnsi="仿宋" w:eastAsia="仿宋" w:cs="仿宋"/>
          <w:sz w:val="32"/>
          <w:szCs w:val="32"/>
        </w:rPr>
        <w:t xml:space="preserve"> 7、服从本会的监督与管理，接受本会的检查。</w:t>
      </w:r>
    </w:p>
    <w:p>
      <w:pPr>
        <w:ind w:firstLine="643" w:firstLineChars="200"/>
        <w:rPr>
          <w:rFonts w:ascii="仿宋" w:hAnsi="仿宋" w:eastAsia="仿宋" w:cs="仿宋"/>
          <w:b/>
          <w:sz w:val="32"/>
          <w:szCs w:val="32"/>
        </w:rPr>
      </w:pPr>
      <w:r>
        <w:rPr>
          <w:rFonts w:hint="eastAsia" w:ascii="仿宋" w:hAnsi="仿宋" w:eastAsia="仿宋" w:cs="仿宋"/>
          <w:b/>
          <w:sz w:val="32"/>
          <w:szCs w:val="32"/>
        </w:rPr>
        <w:t>专家单位享有服务：</w:t>
      </w:r>
    </w:p>
    <w:p>
      <w:pPr>
        <w:ind w:firstLine="640" w:firstLineChars="200"/>
        <w:rPr>
          <w:rFonts w:ascii="仿宋" w:hAnsi="仿宋" w:eastAsia="仿宋" w:cs="仿宋"/>
          <w:sz w:val="32"/>
          <w:szCs w:val="32"/>
        </w:rPr>
      </w:pPr>
      <w:r>
        <w:rPr>
          <w:rFonts w:hint="eastAsia" w:ascii="仿宋" w:hAnsi="仿宋" w:eastAsia="仿宋" w:cs="仿宋"/>
          <w:sz w:val="32"/>
          <w:szCs w:val="32"/>
        </w:rPr>
        <w:t>1、授予专家单位证书及牌匾；</w:t>
      </w:r>
    </w:p>
    <w:p>
      <w:pPr>
        <w:ind w:firstLine="640" w:firstLineChars="200"/>
        <w:rPr>
          <w:rFonts w:ascii="仿宋" w:hAnsi="仿宋" w:eastAsia="仿宋" w:cs="仿宋"/>
          <w:sz w:val="32"/>
          <w:szCs w:val="32"/>
        </w:rPr>
      </w:pPr>
      <w:r>
        <w:rPr>
          <w:rFonts w:hint="eastAsia" w:ascii="仿宋" w:hAnsi="仿宋" w:eastAsia="仿宋" w:cs="仿宋"/>
          <w:sz w:val="32"/>
          <w:szCs w:val="32"/>
        </w:rPr>
        <w:t>2、在本会网站公布专家单位名称，刊登专家单位简介；</w:t>
      </w:r>
    </w:p>
    <w:p>
      <w:pPr>
        <w:ind w:firstLine="640" w:firstLineChars="200"/>
        <w:rPr>
          <w:rFonts w:ascii="仿宋" w:hAnsi="仿宋" w:eastAsia="仿宋" w:cs="仿宋"/>
          <w:sz w:val="32"/>
          <w:szCs w:val="32"/>
        </w:rPr>
      </w:pPr>
      <w:r>
        <w:rPr>
          <w:rFonts w:hint="eastAsia" w:ascii="仿宋" w:hAnsi="仿宋" w:eastAsia="仿宋" w:cs="仿宋"/>
          <w:sz w:val="32"/>
          <w:szCs w:val="32"/>
        </w:rPr>
        <w:t>3、专家单位可出席美容行业领域的标准体系，各项标准课题组工作会议，听取、讨论和决定本会重要事项和重大活动；</w:t>
      </w:r>
    </w:p>
    <w:p>
      <w:pPr>
        <w:ind w:firstLine="640" w:firstLineChars="200"/>
        <w:rPr>
          <w:rFonts w:ascii="仿宋" w:hAnsi="仿宋" w:eastAsia="仿宋" w:cs="仿宋"/>
          <w:sz w:val="32"/>
          <w:szCs w:val="32"/>
        </w:rPr>
      </w:pPr>
      <w:r>
        <w:rPr>
          <w:rFonts w:hint="eastAsia" w:ascii="仿宋" w:hAnsi="仿宋" w:eastAsia="仿宋" w:cs="仿宋"/>
          <w:sz w:val="32"/>
          <w:szCs w:val="32"/>
        </w:rPr>
        <w:t>4、在本会网站推广栏目发布专家单位的技术、学术等信息；</w:t>
      </w:r>
    </w:p>
    <w:p>
      <w:pPr>
        <w:ind w:firstLine="640" w:firstLineChars="200"/>
        <w:rPr>
          <w:rFonts w:ascii="仿宋" w:hAnsi="仿宋" w:eastAsia="仿宋" w:cs="仿宋"/>
          <w:sz w:val="32"/>
          <w:szCs w:val="32"/>
        </w:rPr>
      </w:pPr>
      <w:r>
        <w:rPr>
          <w:rFonts w:hint="eastAsia" w:ascii="仿宋" w:hAnsi="仿宋" w:eastAsia="仿宋" w:cs="仿宋"/>
          <w:sz w:val="32"/>
          <w:szCs w:val="32"/>
        </w:rPr>
        <w:t>5、免费参加本会年会；</w:t>
      </w:r>
    </w:p>
    <w:p>
      <w:pPr>
        <w:ind w:firstLine="640" w:firstLineChars="200"/>
        <w:rPr>
          <w:rFonts w:ascii="仿宋" w:hAnsi="仿宋" w:eastAsia="仿宋" w:cs="仿宋"/>
          <w:sz w:val="32"/>
          <w:szCs w:val="32"/>
        </w:rPr>
      </w:pPr>
      <w:r>
        <w:rPr>
          <w:rFonts w:hint="eastAsia" w:ascii="仿宋" w:hAnsi="仿宋" w:eastAsia="仿宋" w:cs="仿宋"/>
          <w:sz w:val="32"/>
          <w:szCs w:val="32"/>
        </w:rPr>
        <w:t>6、专家单位优先参与本会科研项目；</w:t>
      </w:r>
    </w:p>
    <w:p>
      <w:pPr>
        <w:ind w:firstLine="640" w:firstLineChars="200"/>
        <w:rPr>
          <w:rFonts w:ascii="仿宋" w:hAnsi="仿宋" w:eastAsia="仿宋" w:cs="仿宋"/>
          <w:sz w:val="32"/>
          <w:szCs w:val="32"/>
        </w:rPr>
      </w:pPr>
      <w:r>
        <w:rPr>
          <w:rFonts w:hint="eastAsia" w:ascii="仿宋" w:hAnsi="仿宋" w:eastAsia="仿宋" w:cs="仿宋"/>
          <w:sz w:val="32"/>
          <w:szCs w:val="32"/>
        </w:rPr>
        <w:t>7、专家单位可与本会共同举办培训班；</w:t>
      </w:r>
    </w:p>
    <w:p>
      <w:pPr>
        <w:ind w:firstLine="640" w:firstLineChars="200"/>
        <w:rPr>
          <w:rFonts w:ascii="仿宋" w:hAnsi="仿宋" w:eastAsia="仿宋" w:cs="仿宋"/>
          <w:sz w:val="32"/>
          <w:szCs w:val="32"/>
        </w:rPr>
      </w:pPr>
      <w:r>
        <w:rPr>
          <w:rFonts w:hint="eastAsia" w:ascii="仿宋" w:hAnsi="仿宋" w:eastAsia="仿宋" w:cs="仿宋"/>
          <w:sz w:val="32"/>
          <w:szCs w:val="32"/>
        </w:rPr>
        <w:t>8、优先参加本会北上广美博会组织的展览会、学术研讨会、培训会、专业论坛等活动；</w:t>
      </w:r>
    </w:p>
    <w:p>
      <w:pPr>
        <w:ind w:firstLine="640" w:firstLineChars="200"/>
        <w:rPr>
          <w:rFonts w:ascii="仿宋" w:hAnsi="仿宋" w:eastAsia="仿宋" w:cs="仿宋"/>
          <w:sz w:val="32"/>
          <w:szCs w:val="32"/>
        </w:rPr>
      </w:pPr>
      <w:r>
        <w:rPr>
          <w:rFonts w:hint="eastAsia" w:ascii="仿宋" w:hAnsi="仿宋" w:eastAsia="仿宋" w:cs="仿宋"/>
          <w:sz w:val="32"/>
          <w:szCs w:val="32"/>
        </w:rPr>
        <w:t>9、优先享有本会的媒体资源，包括《中国卫生产业信息》、《中国保健营养》、《中国卫生产业》、《健康与美容》、搜瘦网、中国新闻网、中国网、中国广播网、新华网、凤凰网、中华网、健康报网、新浪、搜狐、腾讯等知名媒体；</w:t>
      </w:r>
    </w:p>
    <w:p>
      <w:pPr>
        <w:ind w:firstLine="640" w:firstLineChars="200"/>
        <w:rPr>
          <w:rFonts w:ascii="仿宋" w:hAnsi="仿宋" w:eastAsia="仿宋" w:cs="仿宋"/>
          <w:sz w:val="32"/>
          <w:szCs w:val="32"/>
        </w:rPr>
      </w:pPr>
      <w:r>
        <w:rPr>
          <w:rFonts w:hint="eastAsia" w:ascii="仿宋" w:hAnsi="仿宋" w:eastAsia="仿宋" w:cs="仿宋"/>
          <w:sz w:val="32"/>
          <w:szCs w:val="32"/>
        </w:rPr>
        <w:t>10、优先享有本会提供的专业法律咨询服务；</w:t>
      </w:r>
    </w:p>
    <w:p>
      <w:pPr>
        <w:ind w:firstLine="640" w:firstLineChars="200"/>
        <w:rPr>
          <w:rFonts w:ascii="仿宋" w:hAnsi="仿宋" w:eastAsia="仿宋" w:cs="仿宋"/>
          <w:sz w:val="32"/>
          <w:szCs w:val="32"/>
        </w:rPr>
      </w:pPr>
      <w:r>
        <w:rPr>
          <w:rFonts w:hint="eastAsia" w:ascii="仿宋" w:hAnsi="仿宋" w:eastAsia="仿宋" w:cs="仿宋"/>
          <w:sz w:val="32"/>
          <w:szCs w:val="32"/>
        </w:rPr>
        <w:t>11、优先享有本会提供的国内外信息咨询及业务联络服务；</w:t>
      </w:r>
    </w:p>
    <w:p>
      <w:pPr>
        <w:ind w:firstLine="643" w:firstLineChars="200"/>
        <w:rPr>
          <w:rFonts w:ascii="楷体" w:hAnsi="楷体" w:eastAsia="楷体" w:cs="楷体"/>
          <w:b/>
          <w:bCs/>
          <w:sz w:val="32"/>
          <w:szCs w:val="32"/>
        </w:rPr>
      </w:pPr>
      <w:r>
        <w:rPr>
          <w:rFonts w:hint="eastAsia" w:ascii="楷体" w:hAnsi="楷体" w:eastAsia="楷体" w:cs="楷体"/>
          <w:b/>
          <w:bCs/>
          <w:sz w:val="32"/>
          <w:szCs w:val="32"/>
        </w:rPr>
        <w:t>（四）会费收费标准：</w:t>
      </w:r>
    </w:p>
    <w:p>
      <w:pPr>
        <w:ind w:firstLine="640" w:firstLineChars="200"/>
        <w:rPr>
          <w:rFonts w:ascii="仿宋" w:hAnsi="仿宋" w:eastAsia="仿宋" w:cs="仿宋"/>
          <w:sz w:val="32"/>
          <w:szCs w:val="32"/>
        </w:rPr>
      </w:pPr>
      <w:r>
        <w:rPr>
          <w:rFonts w:hint="eastAsia" w:ascii="仿宋" w:hAnsi="仿宋" w:eastAsia="仿宋" w:cs="仿宋"/>
          <w:sz w:val="32"/>
          <w:szCs w:val="32"/>
        </w:rPr>
        <w:t>1、专家单位：2万/5年。</w:t>
      </w:r>
    </w:p>
    <w:p>
      <w:pPr>
        <w:spacing w:line="560" w:lineRule="exact"/>
        <w:ind w:firstLine="643" w:firstLineChars="200"/>
        <w:jc w:val="left"/>
        <w:rPr>
          <w:rFonts w:ascii="楷体" w:hAnsi="楷体" w:eastAsia="楷体" w:cs="楷体"/>
          <w:b/>
          <w:bCs/>
          <w:sz w:val="32"/>
          <w:szCs w:val="32"/>
        </w:rPr>
      </w:pPr>
      <w:r>
        <w:rPr>
          <w:rFonts w:hint="eastAsia" w:ascii="楷体" w:hAnsi="楷体" w:eastAsia="楷体" w:cs="楷体"/>
          <w:b/>
          <w:bCs/>
          <w:sz w:val="32"/>
          <w:szCs w:val="32"/>
        </w:rPr>
        <w:t>（五）其他事项</w:t>
      </w:r>
    </w:p>
    <w:p>
      <w:pPr>
        <w:ind w:firstLine="640" w:firstLineChars="200"/>
        <w:rPr>
          <w:rFonts w:ascii="仿宋" w:hAnsi="仿宋" w:eastAsia="仿宋" w:cs="仿宋"/>
          <w:sz w:val="32"/>
          <w:szCs w:val="32"/>
        </w:rPr>
      </w:pPr>
      <w:r>
        <w:rPr>
          <w:rFonts w:hint="eastAsia" w:ascii="仿宋" w:hAnsi="仿宋" w:eastAsia="仿宋" w:cs="仿宋"/>
          <w:sz w:val="32"/>
          <w:szCs w:val="32"/>
        </w:rPr>
        <w:t>1、专家单位地址、电话等变动时，请及时函告本会，以便保持联络；</w:t>
      </w:r>
    </w:p>
    <w:p>
      <w:pPr>
        <w:ind w:firstLine="640" w:firstLineChars="200"/>
        <w:rPr>
          <w:rFonts w:ascii="仿宋" w:hAnsi="仿宋" w:eastAsia="仿宋" w:cs="仿宋"/>
          <w:sz w:val="32"/>
          <w:szCs w:val="32"/>
        </w:rPr>
      </w:pPr>
      <w:r>
        <w:rPr>
          <w:rFonts w:hint="eastAsia" w:ascii="仿宋" w:hAnsi="仿宋" w:eastAsia="仿宋" w:cs="仿宋"/>
          <w:sz w:val="32"/>
          <w:szCs w:val="32"/>
        </w:rPr>
        <w:t>2、专家单位如果不按规定交纳会费，视为自动退会；</w:t>
      </w:r>
    </w:p>
    <w:p>
      <w:pPr>
        <w:ind w:firstLine="640" w:firstLineChars="200"/>
        <w:rPr>
          <w:rFonts w:ascii="仿宋" w:hAnsi="仿宋" w:eastAsia="仿宋" w:cs="仿宋"/>
          <w:sz w:val="32"/>
          <w:szCs w:val="32"/>
        </w:rPr>
      </w:pPr>
      <w:r>
        <w:rPr>
          <w:rFonts w:hint="eastAsia" w:ascii="仿宋" w:hAnsi="仿宋" w:eastAsia="仿宋" w:cs="仿宋"/>
          <w:sz w:val="32"/>
          <w:szCs w:val="32"/>
        </w:rPr>
        <w:t>3、专家单位如有触犯法律或严重违反本会章程的，经理事会或常务理事会批准，取消资格；</w:t>
      </w:r>
    </w:p>
    <w:p>
      <w:pPr>
        <w:ind w:firstLine="640" w:firstLineChars="200"/>
        <w:rPr>
          <w:rFonts w:ascii="仿宋" w:hAnsi="仿宋" w:eastAsia="仿宋" w:cs="仿宋"/>
          <w:sz w:val="32"/>
          <w:szCs w:val="32"/>
        </w:rPr>
      </w:pPr>
      <w:r>
        <w:rPr>
          <w:rFonts w:hint="eastAsia" w:ascii="仿宋" w:hAnsi="仿宋" w:eastAsia="仿宋" w:cs="仿宋"/>
          <w:sz w:val="32"/>
          <w:szCs w:val="32"/>
        </w:rPr>
        <w:t>4、专家单位退会应书面通知本会，并交回专家单位证书及牌匾；</w:t>
      </w:r>
    </w:p>
    <w:p>
      <w:pPr>
        <w:ind w:firstLine="640" w:firstLineChars="200"/>
        <w:rPr>
          <w:rFonts w:ascii="仿宋" w:hAnsi="仿宋" w:eastAsia="仿宋" w:cs="仿宋"/>
          <w:sz w:val="32"/>
          <w:szCs w:val="32"/>
        </w:rPr>
      </w:pPr>
      <w:r>
        <w:rPr>
          <w:rFonts w:hint="eastAsia" w:ascii="仿宋" w:hAnsi="仿宋" w:eastAsia="仿宋" w:cs="仿宋"/>
          <w:sz w:val="32"/>
          <w:szCs w:val="32"/>
        </w:rPr>
        <w:t>5、本办法的解释权属全国卫生产业企业管理协会美容专家委员会秘书处。</w:t>
      </w:r>
    </w:p>
    <w:p>
      <w:pPr>
        <w:ind w:firstLine="640" w:firstLineChars="200"/>
        <w:rPr>
          <w:rFonts w:ascii="仿宋" w:hAnsi="仿宋" w:eastAsia="仿宋" w:cs="仿宋"/>
          <w:sz w:val="32"/>
          <w:szCs w:val="32"/>
        </w:rPr>
      </w:pPr>
      <w:r>
        <w:rPr>
          <w:rFonts w:hint="eastAsia" w:ascii="仿宋" w:hAnsi="仿宋" w:eastAsia="仿宋" w:cs="仿宋"/>
          <w:sz w:val="32"/>
          <w:szCs w:val="32"/>
        </w:rPr>
        <w:t>6、秘书处联系方式：</w:t>
      </w:r>
    </w:p>
    <w:bookmarkEnd w:id="0"/>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地址：北京市昌平区黄平路19号泰华龙旗广场D座1311</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邮编：102208          邮箱：mrnahiem@126.com</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电话：010-88571653转8005</w:t>
      </w:r>
    </w:p>
    <w:p>
      <w:pPr>
        <w:ind w:firstLine="640" w:firstLineChars="200"/>
        <w:rPr>
          <w:rFonts w:ascii="仿宋" w:hAnsi="仿宋" w:eastAsia="仿宋" w:cs="仿宋"/>
          <w:sz w:val="32"/>
          <w:szCs w:val="32"/>
        </w:rPr>
      </w:pPr>
      <w:r>
        <w:rPr>
          <w:rFonts w:hint="eastAsia" w:cs="仿宋" w:asciiTheme="minorEastAsia" w:hAnsiTheme="minorEastAsia" w:eastAsiaTheme="minorEastAsia"/>
          <w:sz w:val="32"/>
          <w:szCs w:val="32"/>
        </w:rPr>
        <w:t>联系人：</w:t>
      </w:r>
      <w:r>
        <w:rPr>
          <w:rFonts w:hint="eastAsia" w:cs="仿宋" w:asciiTheme="minorEastAsia" w:hAnsiTheme="minorEastAsia" w:eastAsiaTheme="minorEastAsia"/>
          <w:sz w:val="32"/>
          <w:szCs w:val="32"/>
          <w:lang w:val="en-US" w:eastAsia="zh-CN"/>
        </w:rPr>
        <w:t>季</w:t>
      </w:r>
      <w:r>
        <w:rPr>
          <w:rFonts w:hint="eastAsia" w:cs="仿宋" w:asciiTheme="minorEastAsia" w:hAnsiTheme="minorEastAsia" w:eastAsiaTheme="minorEastAsia"/>
          <w:sz w:val="32"/>
          <w:szCs w:val="32"/>
        </w:rPr>
        <w:t>老师 18611040051</w:t>
      </w:r>
      <w:bookmarkStart w:id="1" w:name="_GoBack"/>
      <w:bookmarkEnd w:id="1"/>
    </w:p>
    <w:p/>
    <w:p>
      <w:pPr>
        <w:pStyle w:val="7"/>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7"/>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7"/>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0"/>
          <w:szCs w:val="21"/>
          <w:shd w:val="clear" w:color="auto" w:fill="FFFFFF"/>
        </w:rPr>
      </w:pPr>
    </w:p>
    <w:p>
      <w:pPr>
        <w:pStyle w:val="7"/>
        <w:widowControl/>
        <w:shd w:val="clear" w:color="auto" w:fill="FFFFFF"/>
        <w:spacing w:before="150" w:beforeAutospacing="0" w:after="0" w:afterAutospacing="0" w:line="450" w:lineRule="atLeast"/>
        <w:jc w:val="both"/>
        <w:rPr>
          <w:rFonts w:cs="微软雅黑" w:asciiTheme="minorEastAsia" w:hAnsiTheme="minorEastAsia" w:eastAsiaTheme="minorEastAsia"/>
          <w:sz w:val="20"/>
          <w:szCs w:val="21"/>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anchor distT="0" distB="0" distL="114300" distR="114300" simplePos="0" relativeHeight="251659264" behindDoc="1" locked="0" layoutInCell="1" allowOverlap="1">
          <wp:simplePos x="0" y="0"/>
          <wp:positionH relativeFrom="column">
            <wp:posOffset>-1047115</wp:posOffset>
          </wp:positionH>
          <wp:positionV relativeFrom="paragraph">
            <wp:posOffset>-405130</wp:posOffset>
          </wp:positionV>
          <wp:extent cx="7385685" cy="10447020"/>
          <wp:effectExtent l="0" t="0" r="635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577" cy="10447019"/>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70289"/>
    <w:multiLevelType w:val="multilevel"/>
    <w:tmpl w:val="12770289"/>
    <w:lvl w:ilvl="0" w:tentative="0">
      <w:start w:val="1"/>
      <w:numFmt w:val="japaneseCounting"/>
      <w:lvlText w:val="%1、"/>
      <w:lvlJc w:val="left"/>
      <w:pPr>
        <w:ind w:left="1280" w:hanging="720"/>
      </w:pPr>
      <w:rPr>
        <w:rFonts w:hint="default"/>
      </w:rPr>
    </w:lvl>
    <w:lvl w:ilvl="1" w:tentative="0">
      <w:start w:val="1"/>
      <w:numFmt w:val="decimal"/>
      <w:lvlText w:val="%2、"/>
      <w:lvlJc w:val="left"/>
      <w:pPr>
        <w:ind w:left="1713" w:hanging="720"/>
      </w:pPr>
      <w:rPr>
        <w:rFonts w:hint="default"/>
      </w:r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4A2816FB"/>
    <w:multiLevelType w:val="multilevel"/>
    <w:tmpl w:val="4A2816FB"/>
    <w:lvl w:ilvl="0" w:tentative="0">
      <w:start w:val="2"/>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2BD0BC0"/>
    <w:multiLevelType w:val="multilevel"/>
    <w:tmpl w:val="72BD0BC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displayBackgroundShape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jQ4ZjNlNTI3MmIwNThjYzcyZDBmZTA4MTg0NTQifQ=="/>
  </w:docVars>
  <w:rsids>
    <w:rsidRoot w:val="487C55A5"/>
    <w:rsid w:val="00015A48"/>
    <w:rsid w:val="00136167"/>
    <w:rsid w:val="0015365C"/>
    <w:rsid w:val="001F0945"/>
    <w:rsid w:val="002906CB"/>
    <w:rsid w:val="0029595E"/>
    <w:rsid w:val="002C0123"/>
    <w:rsid w:val="002F0D46"/>
    <w:rsid w:val="003A6836"/>
    <w:rsid w:val="004154C8"/>
    <w:rsid w:val="004F0393"/>
    <w:rsid w:val="005C11A4"/>
    <w:rsid w:val="0066031E"/>
    <w:rsid w:val="006E75A5"/>
    <w:rsid w:val="00755B03"/>
    <w:rsid w:val="00782322"/>
    <w:rsid w:val="0083605D"/>
    <w:rsid w:val="00932D0B"/>
    <w:rsid w:val="00A13FD6"/>
    <w:rsid w:val="00BC0147"/>
    <w:rsid w:val="00C14057"/>
    <w:rsid w:val="00CC3A78"/>
    <w:rsid w:val="00CD350B"/>
    <w:rsid w:val="00D427A3"/>
    <w:rsid w:val="00DB026B"/>
    <w:rsid w:val="00DF3461"/>
    <w:rsid w:val="00F069E5"/>
    <w:rsid w:val="00F875AA"/>
    <w:rsid w:val="00FE0ABA"/>
    <w:rsid w:val="170D74B9"/>
    <w:rsid w:val="2EBF4442"/>
    <w:rsid w:val="33A950EF"/>
    <w:rsid w:val="3E576CF0"/>
    <w:rsid w:val="43DA5C97"/>
    <w:rsid w:val="487C55A5"/>
    <w:rsid w:val="5D2E2A3B"/>
    <w:rsid w:val="60C7670A"/>
    <w:rsid w:val="77A1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3"/>
    <w:autoRedefine/>
    <w:qFormat/>
    <w:uiPriority w:val="0"/>
    <w:rPr>
      <w:sz w:val="18"/>
      <w:szCs w:val="18"/>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Subtitle"/>
    <w:basedOn w:val="1"/>
    <w:next w:val="1"/>
    <w:link w:val="12"/>
    <w:qFormat/>
    <w:uiPriority w:val="0"/>
    <w:pPr>
      <w:spacing w:before="240" w:after="60" w:line="312" w:lineRule="auto"/>
      <w:jc w:val="center"/>
      <w:outlineLvl w:val="1"/>
    </w:pPr>
    <w:rPr>
      <w:rFonts w:ascii="Cambria" w:hAnsi="Cambria"/>
      <w:b/>
      <w:bCs/>
      <w:kern w:val="28"/>
      <w:sz w:val="32"/>
      <w:szCs w:val="32"/>
    </w:rPr>
  </w:style>
  <w:style w:type="paragraph" w:styleId="7">
    <w:name w:val="Normal (Web)"/>
    <w:basedOn w:val="1"/>
    <w:autoRedefine/>
    <w:qFormat/>
    <w:uiPriority w:val="0"/>
    <w:pPr>
      <w:spacing w:before="100" w:beforeAutospacing="1" w:after="100" w:afterAutospacing="1"/>
      <w:jc w:val="left"/>
    </w:pPr>
    <w:rPr>
      <w:kern w:val="0"/>
      <w:sz w:val="24"/>
    </w:rPr>
  </w:style>
  <w:style w:type="character" w:styleId="10">
    <w:name w:val="Emphasis"/>
    <w:basedOn w:val="9"/>
    <w:autoRedefine/>
    <w:qFormat/>
    <w:uiPriority w:val="0"/>
    <w:rPr>
      <w:i/>
      <w:iCs/>
    </w:rPr>
  </w:style>
  <w:style w:type="character" w:customStyle="1" w:styleId="11">
    <w:name w:val="标题 1 Char"/>
    <w:basedOn w:val="9"/>
    <w:link w:val="2"/>
    <w:autoRedefine/>
    <w:qFormat/>
    <w:uiPriority w:val="0"/>
    <w:rPr>
      <w:b/>
      <w:bCs/>
      <w:kern w:val="44"/>
      <w:sz w:val="44"/>
      <w:szCs w:val="44"/>
    </w:rPr>
  </w:style>
  <w:style w:type="character" w:customStyle="1" w:styleId="12">
    <w:name w:val="副标题 Char"/>
    <w:basedOn w:val="9"/>
    <w:link w:val="6"/>
    <w:autoRedefine/>
    <w:qFormat/>
    <w:uiPriority w:val="0"/>
    <w:rPr>
      <w:rFonts w:ascii="Cambria" w:hAnsi="Cambria" w:cs="Times New Roman"/>
      <w:b/>
      <w:bCs/>
      <w:kern w:val="28"/>
      <w:sz w:val="32"/>
      <w:szCs w:val="32"/>
    </w:rPr>
  </w:style>
  <w:style w:type="character" w:customStyle="1" w:styleId="13">
    <w:name w:val="批注框文本 Char"/>
    <w:basedOn w:val="9"/>
    <w:link w:val="3"/>
    <w:autoRedefine/>
    <w:qFormat/>
    <w:uiPriority w:val="0"/>
    <w:rPr>
      <w:kern w:val="2"/>
      <w:sz w:val="18"/>
      <w:szCs w:val="18"/>
    </w:rPr>
  </w:style>
  <w:style w:type="paragraph" w:styleId="14">
    <w:name w:val="List Paragraph"/>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339;&#32654;\&#26085;&#24120;\&#39029;&#30473;&#39029;&#33050;\&#39029;&#30473;&#39029;&#3305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页眉页脚模板</Template>
  <Company>edianzu.com</Company>
  <Pages>6</Pages>
  <Words>262</Words>
  <Characters>1496</Characters>
  <Lines>12</Lines>
  <Paragraphs>3</Paragraphs>
  <TotalTime>0</TotalTime>
  <ScaleCrop>false</ScaleCrop>
  <LinksUpToDate>false</LinksUpToDate>
  <CharactersWithSpaces>1755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2018-08-14T08:22:00Z</dcterms:created>
  <dc:creator>Administrator</dc:creator>
  <cp:lastModifiedBy>贾丽丽</cp:lastModifiedBy>
  <cp:lastPrinted>2018-08-14T10:53:00Z</cp:lastPrinted>
  <dcterms:modified xsi:type="dcterms:W3CDTF">2024-04-17T03:55:47Z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67FCCB91166B4661881BEA1CD12BC363_12</vt:lpwstr>
  </property>
</Properties>
</file>